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3F" w:rsidRPr="00683739" w:rsidRDefault="00683739" w:rsidP="00683739">
      <w:pPr>
        <w:jc w:val="center"/>
        <w:rPr>
          <w:b/>
          <w:sz w:val="28"/>
          <w:szCs w:val="28"/>
          <w:u w:val="single"/>
        </w:rPr>
      </w:pPr>
      <w:r w:rsidRPr="00683739">
        <w:rPr>
          <w:b/>
          <w:sz w:val="28"/>
          <w:szCs w:val="28"/>
          <w:u w:val="single"/>
          <w:lang w:val="en-US"/>
        </w:rPr>
        <w:t>KE</w:t>
      </w:r>
      <w:r w:rsidRPr="00683739">
        <w:rPr>
          <w:b/>
          <w:sz w:val="28"/>
          <w:szCs w:val="28"/>
          <w:u w:val="single"/>
        </w:rPr>
        <w:t>ΔΕ</w:t>
      </w:r>
    </w:p>
    <w:p w:rsidR="00683739" w:rsidRDefault="00683739" w:rsidP="00683739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ΒΗΜΑ-ΒΗΜΑ Η ΔΙΑΔΙΚΑΣΙΑ </w:t>
      </w:r>
      <w:r w:rsidR="00136208">
        <w:rPr>
          <w:b/>
          <w:sz w:val="28"/>
          <w:szCs w:val="28"/>
        </w:rPr>
        <w:t>ΑΠΟ ΤΗΝ ΑΝΑΘΕΣΗ</w:t>
      </w:r>
      <w:r>
        <w:rPr>
          <w:b/>
          <w:sz w:val="28"/>
          <w:szCs w:val="28"/>
        </w:rPr>
        <w:t xml:space="preserve"> ΕΠΙΔΟΣΕΩΝ ΚΑΙ ΕΚΤΕΛΕΣΕΩΝ ΣΕ ΔΙΚΑΣΤΙΚΟΥΣ ΕΠΙΜΕΛΗΤΕΣ ΑΠΟ ΤΟ ΔΗΜΟΣΙΟ ΜΕΧΡΙ ΤΗΝ ΠΛΗΡΩΜΗ ΜΑΣ.</w:t>
      </w:r>
    </w:p>
    <w:p w:rsidR="00683739" w:rsidRDefault="00683739" w:rsidP="006837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Ανάθεση εργασιακής ύλης με αριθμό πρωτοκόλλου και ημερομηνία από τις υπηρεσίες της ΑΑΔΕ, ΟΤΑ, ΚΕΑΟ </w:t>
      </w:r>
      <w:r w:rsidR="00597BB6">
        <w:rPr>
          <w:b/>
          <w:sz w:val="28"/>
          <w:szCs w:val="28"/>
        </w:rPr>
        <w:t>και γενικά το Ελληνικό Δημόσιο</w:t>
      </w:r>
      <w:r>
        <w:rPr>
          <w:b/>
          <w:sz w:val="28"/>
          <w:szCs w:val="28"/>
        </w:rPr>
        <w:t>.</w:t>
      </w:r>
    </w:p>
    <w:p w:rsidR="00683739" w:rsidRDefault="00683739" w:rsidP="006837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Εκτέλεση από το Δικαστικό Επιμελητή των παραγγελιών επιδόσεως ή εκτελέσεων των μέτρων αυτών.</w:t>
      </w:r>
    </w:p>
    <w:p w:rsidR="00683739" w:rsidRDefault="00683739" w:rsidP="006837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Κατάθεση στις επισπεύδουσες Υπηρεσίες των εκθέσεων επιδόσεως και εκτελέσεως που έχουμε διενεργήσει, μαζί με τους αναλυτικούς ΠΙΝΑΚΕΣ εξόδων και δικαιωμάτων μας, υπογεγραμμένους και σφραγισμένους από </w:t>
      </w:r>
      <w:r w:rsidR="0066430E">
        <w:rPr>
          <w:b/>
          <w:sz w:val="28"/>
          <w:szCs w:val="28"/>
        </w:rPr>
        <w:t>τον αρμόδιο δικαστικό επιμελητή σε 6 αντίγραφα.</w:t>
      </w:r>
    </w:p>
    <w:p w:rsidR="004F7E96" w:rsidRDefault="00683739" w:rsidP="006837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Έλεγχος των πινάκων μας από την αρμόδια κατά υπηρεσία υπάλληλο, για τυχόν διαφορές στις χρεώσεις των χιλιομετρικών αποστάσεων και των οδοιπορικών των δικών μας και του μάρτυρα, όπου έχει χρειαστεί. </w:t>
      </w:r>
      <w:r w:rsidR="004F7E96">
        <w:rPr>
          <w:b/>
          <w:sz w:val="28"/>
          <w:szCs w:val="28"/>
        </w:rPr>
        <w:t xml:space="preserve">Τα υπόλοιπα δικαιώματα της αμοιβής μας δεν επιδέχονται έλεγχο, είναι πάγια. Στο σημείο αυτό, </w:t>
      </w:r>
      <w:r w:rsidR="00DA795B">
        <w:rPr>
          <w:b/>
          <w:sz w:val="28"/>
          <w:szCs w:val="28"/>
        </w:rPr>
        <w:t>δεν</w:t>
      </w:r>
      <w:r w:rsidR="004F7E96">
        <w:rPr>
          <w:b/>
          <w:sz w:val="28"/>
          <w:szCs w:val="28"/>
        </w:rPr>
        <w:t xml:space="preserve"> μπορούμε να εκδώσουμε ακόμη τιμολόγιο παροχής υπηρεσιών </w:t>
      </w:r>
      <w:r w:rsidR="00DA795B">
        <w:rPr>
          <w:b/>
          <w:sz w:val="28"/>
          <w:szCs w:val="28"/>
        </w:rPr>
        <w:t>, διότι μπορεί πραγματικά να εντοπιστούν λάθη χρεώσεων</w:t>
      </w:r>
      <w:bookmarkStart w:id="0" w:name="_GoBack"/>
      <w:bookmarkEnd w:id="0"/>
      <w:r w:rsidR="004F7E96">
        <w:rPr>
          <w:b/>
          <w:sz w:val="28"/>
          <w:szCs w:val="28"/>
        </w:rPr>
        <w:t>.</w:t>
      </w:r>
    </w:p>
    <w:p w:rsidR="004F7E96" w:rsidRDefault="004F7E96" w:rsidP="006837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Αφού τελειώσει αυτή η διαδικασία του πρώτου ελέγχου, μας επιστρέφουν τους πίνακές μας υπογεγραμμένους από τον Προϊστάμενο και την Προϊσταμένη Τμήματος και σφραγισμένους με τη στρογγυλή σφραγίδα της Υπηρεσίας.</w:t>
      </w:r>
    </w:p>
    <w:p w:rsidR="0066430E" w:rsidRDefault="004F7E96" w:rsidP="006837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Απαραίτητο επόμενο βήμα η κατάθεση των πινάκων μας στον αρμόδιο Ειρηνοδίκη, προκειμένου να εκδώσει απόφαση επικύρωσής τους, με την οποία είναι πλέον εκτελεστοί τίτλοι και πρέπει να εξοφληθούν από το Ελληνικό Δημόσιο.</w:t>
      </w:r>
    </w:p>
    <w:p w:rsidR="0066430E" w:rsidRDefault="0066430E" w:rsidP="006837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Τα 5 ακριβή αντίγραφα των πινάκων υπογεγραμμένα από τον κ. Ειρηνοδίκη και σφραγισμένα, μας επιστρέφονται από τη Γραμματέα του Ειρηνοδικείου μετά την πάροδο 15 εργασίμων </w:t>
      </w:r>
      <w:r>
        <w:rPr>
          <w:b/>
          <w:sz w:val="28"/>
          <w:szCs w:val="28"/>
        </w:rPr>
        <w:lastRenderedPageBreak/>
        <w:t>ημερών από την κατάθεσή τους. Ένα ακριβές αντίγραφο κάθε πίνακα αρχειοθετείται στο Ειρηνοδικείο.</w:t>
      </w:r>
    </w:p>
    <w:p w:rsidR="0066430E" w:rsidRDefault="0066430E" w:rsidP="006837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Αφού κρατήσουμε ένα ακριβές αντίγραφο και στο δικό μας αρχείο, επιστρέφουμε 4 ακριβή αντίγραφα στην υπηρεσία , μαζί με το τιμολόγιο παροχής υπηρεσιών μας , το οποίο πλέον, μπορούμε να εκδώσουμε. ΣΗΜΕΙΩΣΗ: Το τιμολόγιο πρέπει να έχει εκδοθεί το ίδιο έτος που έχει υπογράψει και</w:t>
      </w:r>
      <w:r w:rsidR="00136208">
        <w:rPr>
          <w:b/>
          <w:sz w:val="28"/>
          <w:szCs w:val="28"/>
        </w:rPr>
        <w:t xml:space="preserve"> ο Ειρηνοδίκης, διαφορετικά δεν δίνεται εντολή πληρωμής</w:t>
      </w:r>
      <w:r>
        <w:rPr>
          <w:b/>
          <w:sz w:val="28"/>
          <w:szCs w:val="28"/>
        </w:rPr>
        <w:t>.</w:t>
      </w:r>
    </w:p>
    <w:p w:rsidR="00597BB6" w:rsidRDefault="0066430E" w:rsidP="006837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Αφού το τιμολόγιο μαζί με τους 4 θεωρημένους πίνακες κατατεθεί στην υπηρεσία, στέλνονται στις Υ.Δ.Ε.Ε. που είναι αρμόδιες για ΕΚ ΝΕΟΥ εκκαθάριση των πινάκων μας και εξοφλούμαστε ΟΤΑΝ εγκριθεί η πίστωση στην επισπεύδουσα υπηρεσία, η οποία ενδεχομένως να έχει τη συγκεκριμένη στιγμή περίσσευμα χρημάτων και να πληρωθούμε εντός μηνός. Αν όμως δεν υπάρχει πίστωση για τη συγκεκριμένη Υπηρεσία, μπορεί και να παρέλθουν 6 μήνες ή και παραπάνω μέχρι να κατατεθούν τα χρήματα στο λογαριασμό μας.</w:t>
      </w:r>
    </w:p>
    <w:p w:rsidR="0008443C" w:rsidRDefault="0008443C" w:rsidP="0008443C">
      <w:pPr>
        <w:pStyle w:val="a3"/>
        <w:jc w:val="both"/>
        <w:rPr>
          <w:b/>
          <w:sz w:val="28"/>
          <w:szCs w:val="28"/>
        </w:rPr>
      </w:pPr>
    </w:p>
    <w:p w:rsidR="00597BB6" w:rsidRDefault="00597BB6" w:rsidP="00597BB6">
      <w:pPr>
        <w:pStyle w:val="a3"/>
        <w:jc w:val="both"/>
        <w:rPr>
          <w:b/>
          <w:sz w:val="28"/>
          <w:szCs w:val="28"/>
        </w:rPr>
      </w:pPr>
      <w:r w:rsidRPr="0008443C">
        <w:rPr>
          <w:b/>
          <w:sz w:val="28"/>
          <w:szCs w:val="28"/>
          <w:u w:val="single"/>
        </w:rPr>
        <w:t>ΧΡΟΝΙΚΑ</w:t>
      </w:r>
      <w:r>
        <w:rPr>
          <w:b/>
          <w:sz w:val="28"/>
          <w:szCs w:val="28"/>
        </w:rPr>
        <w:t xml:space="preserve"> η όλη διαδικασία από τη στιγμή που θα εκτελέσουμε την επίδοση ή την κατάσχεση μέχρι την έκδοση του τιμολογίου είναι στην καλύτερη περίπτωση 40 μέρες και ακολουθούν άλλες τόσες μέρες </w:t>
      </w:r>
      <w:r w:rsidR="0008443C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το λιγότερο</w:t>
      </w:r>
      <w:r w:rsidR="0008443C">
        <w:rPr>
          <w:b/>
          <w:sz w:val="28"/>
          <w:szCs w:val="28"/>
        </w:rPr>
        <w:t>) για να γίνει</w:t>
      </w:r>
      <w:r>
        <w:rPr>
          <w:b/>
          <w:sz w:val="28"/>
          <w:szCs w:val="28"/>
        </w:rPr>
        <w:t xml:space="preserve"> η εκκαθάριση από τις Υ.Δ.Ε.Ε.</w:t>
      </w:r>
    </w:p>
    <w:p w:rsidR="00597BB6" w:rsidRDefault="00597BB6" w:rsidP="00597BB6">
      <w:pPr>
        <w:pStyle w:val="a3"/>
        <w:jc w:val="both"/>
        <w:rPr>
          <w:b/>
          <w:sz w:val="28"/>
          <w:szCs w:val="28"/>
        </w:rPr>
      </w:pPr>
    </w:p>
    <w:sectPr w:rsidR="00597B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C6C32"/>
    <w:multiLevelType w:val="hybridMultilevel"/>
    <w:tmpl w:val="E84EA1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39"/>
    <w:rsid w:val="0008443C"/>
    <w:rsid w:val="00136208"/>
    <w:rsid w:val="004F7E96"/>
    <w:rsid w:val="00597BB6"/>
    <w:rsid w:val="0066430E"/>
    <w:rsid w:val="00683739"/>
    <w:rsid w:val="0069313F"/>
    <w:rsid w:val="00DA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7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dcterms:created xsi:type="dcterms:W3CDTF">2020-12-19T12:27:00Z</dcterms:created>
  <dcterms:modified xsi:type="dcterms:W3CDTF">2023-03-16T19:00:00Z</dcterms:modified>
</cp:coreProperties>
</file>